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Апелляционное определение Свердловского областного суда от 21.02.2018 по делу N 33-3036/2018</w:t>
      </w:r>
    </w:p>
    <w:p>
      <w:pPr>
        <w:pStyle w:val="0"/>
        <w:jc w:val="both"/>
      </w:pPr>
      <w:r>
        <w:rPr>
          <w:sz w:val="20"/>
        </w:rPr>
        <w:t xml:space="preserve">Требование: О взыскании задолженности по заработной плате, суточных, компенсации морального вреда.</w:t>
      </w:r>
    </w:p>
    <w:p>
      <w:pPr>
        <w:pStyle w:val="0"/>
        <w:jc w:val="both"/>
      </w:pPr>
      <w:r>
        <w:rPr>
          <w:sz w:val="20"/>
        </w:rPr>
        <w:t xml:space="preserve">Обстоятельства: Указано, что на момент прекращения трудовых отношений работодатель не произвел в полном объеме выплату всех сумм, причитающихся работнику при увольнении, чем нарушил его личные неимущественные права.</w:t>
      </w:r>
    </w:p>
    <w:p>
      <w:pPr>
        <w:pStyle w:val="0"/>
        <w:jc w:val="both"/>
      </w:pPr>
      <w:r>
        <w:rPr>
          <w:sz w:val="20"/>
        </w:rPr>
        <w:t xml:space="preserve">Решение: В удовлетворении требования отказано.</w:t>
      </w:r>
    </w:p>
    <w:p>
      <w:pPr>
        <w:pStyle w:val="0"/>
      </w:pPr>
      <w:r>
        <w:rPr>
          <w:sz w:val="20"/>
          <w:b w:val="on"/>
        </w:rPr>
        <w:t xml:space="preserve">Источник публикации</w:t>
      </w:r>
    </w:p>
    <w:p>
      <w:pPr>
        <w:pStyle w:val="0"/>
        <w:jc w:val="both"/>
      </w:pPr>
      <w:r>
        <w:rPr>
          <w:sz w:val="20"/>
        </w:rPr>
        <w:t xml:space="preserve">Документ опубликован не был</w:t>
      </w:r>
    </w:p>
    <w:p>
      <w:pPr>
        <w:pStyle w:val="0"/>
      </w:pPr>
      <w:r>
        <w:rPr>
          <w:sz w:val="20"/>
          <w:b w:val="on"/>
        </w:rPr>
        <w:t xml:space="preserve">Примечание к документу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СВЕРДЛОВСКИЙ ОБЛАСТНОЙ СУД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АПЕЛЛЯЦИОННОЕ ОПРЕДЕЛЕНИЕ</w:t>
      </w:r>
    </w:p>
    <w:p>
      <w:pPr>
        <w:pStyle w:val="2"/>
        <w:jc w:val="center"/>
      </w:pPr>
      <w:r>
        <w:rPr>
          <w:sz w:val="20"/>
        </w:rPr>
        <w:t xml:space="preserve">от 21 февраля 2018 г. по делу N 33-3036/2018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</w:rPr>
        <w:t xml:space="preserve">Судья Реутова А.А.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Судебная коллегия по гражданским делам Свердловского областного суда в составе: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председательствующего Колесниковой О.Г.,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судей Кокшарова Е.В.,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Сорокиной С.В.,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секретаре М.,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рассмотрела в открытом судебном заседании в порядке апелляционного производства гражданское дело по иску Б. к обществу с ограниченной ответственностью "ЦентрСпецСтрой" о взыскании задолженности по заработной плате, компенсации морального вреда,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апелляционной жалобе истца Б. на решение Верх-Исетского районного суда г. Екатеринбурга от 21.11.2017.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Заслушав доклад судьи Кокшарова Е.В., объяснения истца Б., судебная коллегия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установила: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Б. обратился в суд с иском к обществу с ограниченной ответственностью "ЦентрСпецСтрой" (далее - ООО "ЦентрСпецСтрой") о взыскании задолженности по заработной плате в размере 70 000 руб., суточных в размере 47 700 руб., компенсации морального вреда в размере 117 700 руб.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обоснование иска указал, что в период с 19.10.2016 по 06.04.2017 состоял с ООО "ЦентрСпецСтрой" в трудовых отношениях в качестве машиниста экскаватора. Соглашением сторон истцу установлена заработная плата в размере 60 000 руб. Приказом от 06.04.2017 N 48 Б. уволен 06.04.2017, на основании </w:t>
      </w:r>
      <w:r>
        <w:rPr>
          <w:sz w:val="20"/>
        </w:rPr>
        <w:t xml:space="preserve">п. 3 ч. 1 ст. 77</w:t>
      </w:r>
      <w:r>
        <w:rPr>
          <w:sz w:val="20"/>
        </w:rPr>
        <w:t xml:space="preserve"> Трудового кодекса Российской Федерации (по инициативе работника). На момент прекращения трудовых отношений работодатель не произвел в полном объеме выплату всех сумм, причитающихся работнику при увольнении, чем нарушил личные неимущественные права Б.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Ответчик, не оспаривая обстоятельства нахождения с Б. в трудовых отношениях в период с 19.10.2016 по 06.04.2017 иск не признал, и ссылаясь на необоснованность требований, указал на отсутствие перед истцом задолженности по заработной плате, выплаченной работодателем в размерах, установленных соглашением сторон при возникновении между ними трудовых отношений (13 913 руб. 04 коп.), с 01.11.2016 - 18086 руб. 96 коп.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Решением Верх-Исетского районного суда г. Екатеринбурга от 21.11.2017 иск Б. оставлен без удовлетворения.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 согласившись с решением суда, истцом подана апелляционная жалоба, содержащая просьбу отменить судебное постановление, принять по делу новое решение об удовлетворении исковых требований Б. в полном объеме, поскольку выводы суда, изложенные в судебном постановлении, не соответствуют фактическим обстоятельствам дела, судом неверно применены нормы материального права.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суд апелляционной инстанции явился истец, настаивавший на доводах апелляционной жалобы.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Представитель ответчика в судебное заседание суда апелляционной инстанции не явился.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материалах дела имеются сведения об его извещении о времени и месте рассмотрения дела судом апелляционной инстанции. Также лица, участвующие в деле, извещены о времени и месте рассмотрения дела судом апелляционной инстанции посредством размещения соответствующей информации на официальном сайте Свердловского областного суда в сети "Интернет".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Судебная коллегия не нашла оснований для отложения судебного разбирательства и сочла возможным рассмотреть дело при данной явке.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Заслушав объяснения истца, проверив законность и обоснованность судебного решения в пределах доводов апелляционной жалобы, в соответствии с </w:t>
      </w:r>
      <w:r>
        <w:rPr>
          <w:sz w:val="20"/>
        </w:rPr>
        <w:t xml:space="preserve">ч. 1 ст. 327.1</w:t>
      </w:r>
      <w:r>
        <w:rPr>
          <w:sz w:val="20"/>
        </w:rPr>
        <w:t xml:space="preserve"> Гражданского процессуального кодекса Российской Федерации, судебная коллегия не находит правовых оснований для отмены либо изменения решения суда.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силу положений </w:t>
      </w:r>
      <w:r>
        <w:rPr>
          <w:sz w:val="20"/>
        </w:rPr>
        <w:t xml:space="preserve">ст. 56</w:t>
      </w:r>
      <w:r>
        <w:rPr>
          <w:sz w:val="20"/>
        </w:rPr>
        <w:t xml:space="preserve"> Гражданского процессуального кодекса Российской Федерации, содержание которой следует рассматривать в контексте с </w:t>
      </w:r>
      <w:r>
        <w:rPr>
          <w:sz w:val="20"/>
        </w:rPr>
        <w:t xml:space="preserve">ч. 3 ст. 133</w:t>
      </w:r>
      <w:r>
        <w:rPr>
          <w:sz w:val="20"/>
        </w:rPr>
        <w:t xml:space="preserve"> Конституции Российской Федерации и </w:t>
      </w:r>
      <w:r>
        <w:rPr>
          <w:sz w:val="20"/>
        </w:rPr>
        <w:t xml:space="preserve">ст. 12</w:t>
      </w:r>
      <w:r>
        <w:rPr>
          <w:sz w:val="20"/>
        </w:rPr>
        <w:t xml:space="preserve"> Гражданского процессуального кодекса Российской Федерации, закрепляющих принцип состязательности гражданского судопроизводства и принцип равноправия сторон, каждая сторона должна доказать те обстоятельства, на которые она ссылается как на основания своих требований и возражений, если иное не предусмотрено федеральным законом.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ст. 67</w:t>
      </w:r>
      <w:r>
        <w:rPr>
          <w:sz w:val="20"/>
        </w:rPr>
        <w:t xml:space="preserve"> Гражданского процессуального кодекса Российской Федерации суд оценивает доказательства по своему внутреннему убеждению, основанному на всестороннем, полном, объективном и непосредственном исследовании имеющихся в деле доказательств. Никакие доказательства не имеют для суда заранее установленной силы. Суд оценивает относимость, допустимость, достоверность каждого доказательства в отдельности, а также достаточность и взаимную связь доказательств в их совокупности.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Право на вознаграждение за труд, без какой бы то ни было дискриминации, гарантировано </w:t>
      </w:r>
      <w:r>
        <w:rPr>
          <w:sz w:val="20"/>
        </w:rPr>
        <w:t xml:space="preserve">Конституцией</w:t>
      </w:r>
      <w:r>
        <w:rPr>
          <w:sz w:val="20"/>
        </w:rPr>
        <w:t xml:space="preserve"> Российской Федерации (</w:t>
      </w:r>
      <w:r>
        <w:rPr>
          <w:sz w:val="20"/>
        </w:rPr>
        <w:t xml:space="preserve">ч. 3 ст. 37</w:t>
      </w:r>
      <w:r>
        <w:rPr>
          <w:sz w:val="20"/>
        </w:rPr>
        <w:t xml:space="preserve"> Конституции Российской Федерации).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со </w:t>
      </w:r>
      <w:r>
        <w:rPr>
          <w:sz w:val="20"/>
        </w:rPr>
        <w:t xml:space="preserve">ст. 2</w:t>
      </w:r>
      <w:r>
        <w:rPr>
          <w:sz w:val="20"/>
        </w:rPr>
        <w:t xml:space="preserve"> Трудового кодекса Российской Федерации, исходя из общепризнанных принципов и норм международного права и в соответствии с </w:t>
      </w:r>
      <w:r>
        <w:rPr>
          <w:sz w:val="20"/>
        </w:rPr>
        <w:t xml:space="preserve">Конституцией</w:t>
      </w:r>
      <w:r>
        <w:rPr>
          <w:sz w:val="20"/>
        </w:rPr>
        <w:t xml:space="preserve"> Российской Федерации, одним из основных принципов правового регулирования трудовых отношений и иных непосредственно связанных с ними отношений признается обеспечение права каждого работника на своевременную и в полном размере выплату справедливой заработной платы, обеспечивающей достойное существование человека для него самого и его семьи.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Главой 21</w:t>
      </w:r>
      <w:r>
        <w:rPr>
          <w:sz w:val="20"/>
        </w:rPr>
        <w:t xml:space="preserve"> Трудового кодекса Российской Федерации предусмотрено, что условия оплаты труда каждого конкретного работника, включая размер тарифной ставки или должностного оклада, надбавки, доплаты, поощрительные выплаты, определяются в трудовом договоре.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Заработная плата (оплата труда работника) представляет собой вознаграждение за труд в зависимости от квалификации работника, сложности, количества, качества и условий выполняемой работы, а также компенсационные выплаты (доплаты и надбавки компенсационного характера, в том числе за работу в условиях, отклоняющихся от нормальных, работу в особых климатических условиях и на территориях, подвергшихся радиоактивному загрязнению, и иные выплаты компенсационного характера) и стимулирующие выплаты (доплаты и надбавки стимулирующего характера, премии и иные поощрительные выплаты) (</w:t>
      </w:r>
      <w:r>
        <w:rPr>
          <w:sz w:val="20"/>
        </w:rPr>
        <w:t xml:space="preserve">ст. 129</w:t>
      </w:r>
      <w:r>
        <w:rPr>
          <w:sz w:val="20"/>
        </w:rPr>
        <w:t xml:space="preserve"> Трудового кодекса Российской Федерации).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со </w:t>
      </w:r>
      <w:r>
        <w:rPr>
          <w:sz w:val="20"/>
        </w:rPr>
        <w:t xml:space="preserve">ст. 21</w:t>
      </w:r>
      <w:r>
        <w:rPr>
          <w:sz w:val="20"/>
        </w:rPr>
        <w:t xml:space="preserve"> Трудового кодекса Российской Федерации работник имеет право на 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Напротив, к обязанности работодателя относится выплата в полном размере причитающейся работникам заработной платы в установленные в соответствии с настоящим </w:t>
      </w:r>
      <w:r>
        <w:rPr>
          <w:sz w:val="20"/>
        </w:rPr>
        <w:t xml:space="preserve">Кодексом</w:t>
      </w:r>
      <w:r>
        <w:rPr>
          <w:sz w:val="20"/>
        </w:rPr>
        <w:t xml:space="preserve">, коллективным договором, правилами внутреннего трудового распорядка, трудовыми договорами (</w:t>
      </w:r>
      <w:r>
        <w:rPr>
          <w:sz w:val="20"/>
        </w:rPr>
        <w:t xml:space="preserve">ст. 22</w:t>
      </w:r>
      <w:r>
        <w:rPr>
          <w:sz w:val="20"/>
        </w:rPr>
        <w:t xml:space="preserve"> Трудового кодекса Российской Федерации).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Судом установлено и подтверждается материалами дела, что с 19.10.2016 Б. состоял с ООО "ЦентрСпецСтрой" в трудовых отношениях в качестве машиниста экскаватора.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условиям трудового договора от 19.10.2016 работнику установлен должностной оклад в размере 13 913 руб. 04 коп., на который подлежит начислению уральский коэффициент (15%).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Приказом от 01.11.2016 N 137/3/1 размер заработной платы, подлежащей выплате Б., с 01.11.2016 увеличен до 18086 руб. 96 коп.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Приказом от 06.04.2017 N 48 Б. уволен 06.04.2017, на основании </w:t>
      </w:r>
      <w:r>
        <w:rPr>
          <w:sz w:val="20"/>
        </w:rPr>
        <w:t xml:space="preserve">п. 3 ч. 1 ст. 77</w:t>
      </w:r>
      <w:r>
        <w:rPr>
          <w:sz w:val="20"/>
        </w:rPr>
        <w:t xml:space="preserve"> Трудового кодекса Российской Федерации (по инициативе работника).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Разрешая спор и отказывая в удовлетворении заявленных требований, суд первой инстанции пришел к обоснованным выводам о том, что Б. соглашением сторон установлен размер ежемесячной заработной платы 13 913 руб. 04 коп., с 01.11.2016 - 18086 руб. 96 коп., на который, с учетом положений </w:t>
      </w:r>
      <w:r>
        <w:rPr>
          <w:sz w:val="20"/>
        </w:rPr>
        <w:t xml:space="preserve">Постановления</w:t>
      </w:r>
      <w:r>
        <w:rPr>
          <w:sz w:val="20"/>
        </w:rPr>
        <w:t xml:space="preserve"> Госкомтруда СССР, Секретариата ВЦСПС от 02.07.1987 N 403/20-155 "О размерах и порядке применения районных коэффициентов к заработной плате рабочих и служащих, для которых они не установлены, на Урале и в производственных отраслях в северных и восточных районах Казахской ССР" подлежал начислению районный коэффициент.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Доказательств наличия между сторонами соглашения об установлении заработной платы в ином размере истцом не представлено.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Указанные суждения суда первой инстанции сделаны исходя из совокупности представленных сторонами в материалы дела доказательств, в том числе трудового договора от 19.10.2016, приказов о приеме на работу, переводе, штатного расписания ООО "ЦентрСпецСтрой", выписки с лицевого счета, расчетных листков, расходных кассовых ордеров.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Оснований не согласиться с выводами суда первой инстанции у судебной коллегии не имеется, поскольку они соответствуют фактическим обстоятельствам дела, подтверждаются доказательствами, имеющимися в деле, которые оценены судом с точки зрения их относимости, допустимости и достоверности.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силу </w:t>
      </w:r>
      <w:r>
        <w:rPr>
          <w:sz w:val="20"/>
        </w:rPr>
        <w:t xml:space="preserve">абз. 1 ст. 135</w:t>
      </w:r>
      <w:r>
        <w:rPr>
          <w:sz w:val="20"/>
        </w:rPr>
        <w:t xml:space="preserve"> Трудового кодекса Российской Федерации заработная плата работнику устанавливается трудовым договором в соответствии с действующими у данного работодателя системами оплаты труда.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Трудовое законодательство не содержит каких-либо ограничений в способах доказывания получения заработной платы в определенном размере.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Исходя из положений </w:t>
      </w:r>
      <w:r>
        <w:rPr>
          <w:sz w:val="20"/>
        </w:rPr>
        <w:t xml:space="preserve">ч. 1 ст. 55</w:t>
      </w:r>
      <w:r>
        <w:rPr>
          <w:sz w:val="20"/>
        </w:rPr>
        <w:t xml:space="preserve">, </w:t>
      </w:r>
      <w:r>
        <w:rPr>
          <w:sz w:val="20"/>
        </w:rPr>
        <w:t xml:space="preserve">ст. ст. 59</w:t>
      </w:r>
      <w:r>
        <w:rPr>
          <w:sz w:val="20"/>
        </w:rPr>
        <w:t xml:space="preserve">, </w:t>
      </w:r>
      <w:r>
        <w:rPr>
          <w:sz w:val="20"/>
        </w:rPr>
        <w:t xml:space="preserve">60</w:t>
      </w:r>
      <w:r>
        <w:rPr>
          <w:sz w:val="20"/>
        </w:rPr>
        <w:t xml:space="preserve">, </w:t>
      </w:r>
      <w:r>
        <w:rPr>
          <w:sz w:val="20"/>
        </w:rPr>
        <w:t xml:space="preserve">67</w:t>
      </w:r>
      <w:r>
        <w:rPr>
          <w:sz w:val="20"/>
        </w:rPr>
        <w:t xml:space="preserve">, </w:t>
      </w:r>
      <w:r>
        <w:rPr>
          <w:sz w:val="20"/>
        </w:rPr>
        <w:t xml:space="preserve">68</w:t>
      </w:r>
      <w:r>
        <w:rPr>
          <w:sz w:val="20"/>
        </w:rPr>
        <w:t xml:space="preserve"> Гражданского процессуального кодекса Российской Федерации, фактических обстоятельств дела, суд первой инстанции дал надлежащую оценку объяснениям истца об установлении ему размера заработной платы в сумме 60000 руб. в месяц, которые признал несостоятельными, в силу их несоответствия представленным сторонами в материалы дела доказательствам.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положениям </w:t>
      </w:r>
      <w:r>
        <w:rPr>
          <w:sz w:val="20"/>
        </w:rPr>
        <w:t xml:space="preserve">ст. 60</w:t>
      </w:r>
      <w:r>
        <w:rPr>
          <w:sz w:val="20"/>
        </w:rPr>
        <w:t xml:space="preserve"> Гражданского процессуального кодекса Российской Федерации обстоятельства дела, которые в соответствии с законом должны быть подтверждены определенными средствами доказывания, не могут подтверждаться другими доказательствами.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Ссылки апеллянта на обстоятельства установления ему ежемесячной заработной платы в размере 60000 руб., не подкрепленные надлежащими средствами доказывания, не опровергают выводов суда, которые были предметом исследования и оценки судом первой инстанции, необоснованность их отражена в судебном решении с изложением соответствующих мотивов, оснований для их переоценки у судебной коллегии не имеется, поскольку они не содержат обстоятельств, нуждающихся в дополнительной проверке.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Доводы апелляционной жалобы о нарушении судом норм процессуального права, выразившегося в необоснованном отказе в приобщении к материалам дела аудио записи телефонных переговоров с представителем работодателя относительно имеющейся перед работником задолженности по заработной плате, не отвечающей признакам относимости, допустимости, достоверности, не могут повлечь отмену правильного по существу судебного акта.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силу недоказанности истцом обстоятельств установлении ему заработной платы, в истребуемом размере (60000 руб.), с учетом фактически выплаченной работнику за период нахождения сторон в трудовых отношениях вознаграждения за труд, суд произвел соответствующий расчет, исходя из размера должностного оклада, установленного трудовым договором 13 913 руб. 04 коп., с 01.11.2016 - 18086 руб. 96 коп., на который подлежал начислению районный коэффициент, подтвердив факт выполнения ответчиком требований </w:t>
      </w:r>
      <w:r>
        <w:rPr>
          <w:sz w:val="20"/>
        </w:rPr>
        <w:t xml:space="preserve">ст. ст. 84.1</w:t>
      </w:r>
      <w:r>
        <w:rPr>
          <w:sz w:val="20"/>
        </w:rPr>
        <w:t xml:space="preserve">, </w:t>
      </w:r>
      <w:r>
        <w:rPr>
          <w:sz w:val="20"/>
        </w:rPr>
        <w:t xml:space="preserve">140</w:t>
      </w:r>
      <w:r>
        <w:rPr>
          <w:sz w:val="20"/>
        </w:rPr>
        <w:t xml:space="preserve"> Трудового кодекса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Оценивая доводы истца о наличии у ответчика обязанности по выплате суточных при направлении Б. в командировки, суд первой инстанции исходя из представленных сторонами в материалы дела доказательств, обоснованно признал их несостоятельными.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Особенности направления работников в служебные командировки установлены в </w:t>
      </w:r>
      <w:r>
        <w:rPr>
          <w:sz w:val="20"/>
        </w:rPr>
        <w:t xml:space="preserve">Положении</w:t>
      </w:r>
      <w:r>
        <w:rPr>
          <w:sz w:val="20"/>
        </w:rPr>
        <w:t xml:space="preserve">, утвержденном постановлением Правительства Российской Федерации от 13.10.2008 N 749 (далее - Положение).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Размеры расходов, связанных с командировкой, определяются коллективным договором или локальным нормативным актом (</w:t>
      </w:r>
      <w:r>
        <w:rPr>
          <w:sz w:val="20"/>
        </w:rPr>
        <w:t xml:space="preserve">ч. 4 ст. 168</w:t>
      </w:r>
      <w:r>
        <w:rPr>
          <w:sz w:val="20"/>
        </w:rPr>
        <w:t xml:space="preserve"> Трудового кодекса Российской Федерации).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Целью выплаты суточных является возмещение работнику дополнительных расходов, связанных с проживанием вне места постоянного жительства (</w:t>
      </w:r>
      <w:r>
        <w:rPr>
          <w:sz w:val="20"/>
        </w:rPr>
        <w:t xml:space="preserve">абз. 4 ч. 1 ст. 168</w:t>
      </w:r>
      <w:r>
        <w:rPr>
          <w:sz w:val="20"/>
        </w:rPr>
        <w:t xml:space="preserve"> Трудового кодекса Российской Федерации). Работодатель обязан выплатить работнику суточные (</w:t>
      </w:r>
      <w:r>
        <w:rPr>
          <w:sz w:val="20"/>
        </w:rPr>
        <w:t xml:space="preserve">абз. 3 п. 11</w:t>
      </w:r>
      <w:r>
        <w:rPr>
          <w:sz w:val="20"/>
        </w:rPr>
        <w:t xml:space="preserve"> Положения о служебных командировках, </w:t>
      </w:r>
      <w:r>
        <w:rPr>
          <w:sz w:val="20"/>
        </w:rPr>
        <w:t xml:space="preserve">Письмо</w:t>
      </w:r>
      <w:r>
        <w:rPr>
          <w:sz w:val="20"/>
        </w:rPr>
        <w:t xml:space="preserve"> Минтруда России от 05.09.2013 N 14-2/3044898-4415) за каждый день пребывания в командировке, включая выходные и нерабочие праздничные дни, а также дни, проведенные в пути, в том числе время вынужденной остановки.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следует из материалов дела, за период нахождения сторон в трудовых отношениях работодатель направлял работника в командировки, общей продолжительностью 88 дней, произведя выплату Б. суточных в размере 26400 руб., из расчета 300 руб./сутки.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Руководствуясь требованиями </w:t>
      </w:r>
      <w:r>
        <w:rPr>
          <w:sz w:val="20"/>
        </w:rPr>
        <w:t xml:space="preserve">ст. 168</w:t>
      </w:r>
      <w:r>
        <w:rPr>
          <w:sz w:val="20"/>
        </w:rPr>
        <w:t xml:space="preserve"> Трудового кодекса Российской Федерации, </w:t>
      </w:r>
      <w:r>
        <w:rPr>
          <w:sz w:val="20"/>
        </w:rPr>
        <w:t xml:space="preserve">п. 11</w:t>
      </w:r>
      <w:r>
        <w:rPr>
          <w:sz w:val="20"/>
        </w:rPr>
        <w:t xml:space="preserve"> Положения об особенностях направления работников в служебные командировки, утвержденного постановлением Правительства Российской Федерации от 13.10.2008 N 749, имеющимися в материалах дела платежными документами, суд пришел к правильному выводу о том, что оплата командировочных расходов ответчиком подтверждена надлежащим образом, в связи с чем задолженность по их выплате перед работником у работодателя отсутствует.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Поскольку нарушение трудовых прав истца не установлено, то исходя из положений </w:t>
      </w:r>
      <w:r>
        <w:rPr>
          <w:sz w:val="20"/>
        </w:rPr>
        <w:t xml:space="preserve">ст. ст. 22</w:t>
      </w:r>
      <w:r>
        <w:rPr>
          <w:sz w:val="20"/>
        </w:rPr>
        <w:t xml:space="preserve">, </w:t>
      </w:r>
      <w:r>
        <w:rPr>
          <w:sz w:val="20"/>
        </w:rPr>
        <w:t xml:space="preserve">237</w:t>
      </w:r>
      <w:r>
        <w:rPr>
          <w:sz w:val="20"/>
        </w:rPr>
        <w:t xml:space="preserve"> Трудового кодекса Российской Федерации, </w:t>
      </w:r>
      <w:r>
        <w:rPr>
          <w:sz w:val="20"/>
        </w:rPr>
        <w:t xml:space="preserve">ст. ст. 151</w:t>
      </w:r>
      <w:r>
        <w:rPr>
          <w:sz w:val="20"/>
        </w:rPr>
        <w:t xml:space="preserve">, </w:t>
      </w:r>
      <w:r>
        <w:rPr>
          <w:sz w:val="20"/>
        </w:rPr>
        <w:t xml:space="preserve">1101</w:t>
      </w:r>
      <w:r>
        <w:rPr>
          <w:sz w:val="20"/>
        </w:rPr>
        <w:t xml:space="preserve"> Гражданского кодекса Российской Федерации, разъяснений, содержащихся в </w:t>
      </w:r>
      <w:r>
        <w:rPr>
          <w:sz w:val="20"/>
        </w:rPr>
        <w:t xml:space="preserve">п. 63</w:t>
      </w:r>
      <w:r>
        <w:rPr>
          <w:sz w:val="20"/>
        </w:rPr>
        <w:t xml:space="preserve"> Постановления Пленума Верховного Суда Российской Федерации от 17.03.2004 N 2 "О применении судами Российской Федерации Трудового кодекса Российской Федерации", суд первой инстанции правомерно не установил оснований для компенсации Б. морального вреда.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Решение суда в части распределения между сторонами судебных расходов постановлено в соответствии с требованиями </w:t>
      </w:r>
      <w:r>
        <w:rPr>
          <w:sz w:val="20"/>
        </w:rPr>
        <w:t xml:space="preserve">ст. ст. 98</w:t>
      </w:r>
      <w:r>
        <w:rPr>
          <w:sz w:val="20"/>
        </w:rPr>
        <w:t xml:space="preserve">, </w:t>
      </w:r>
      <w:r>
        <w:rPr>
          <w:sz w:val="20"/>
        </w:rPr>
        <w:t xml:space="preserve">103</w:t>
      </w:r>
      <w:r>
        <w:rPr>
          <w:sz w:val="20"/>
        </w:rPr>
        <w:t xml:space="preserve"> Гражданского процессуального кодекса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целом апелляционная жалоба не содержит доводов, опровергающих выводы суда. Ее содержание по существу повторяет позицию истца в суде первой инстанции, содержит иную, ошибочную трактовку существа спорных правоотношений и норм материального права их регулирующих, что основанием для отмены либо изменения решения суда явиться не может.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Нарушений норм процессуального права, являющихся в соответствии с </w:t>
      </w:r>
      <w:r>
        <w:rPr>
          <w:sz w:val="20"/>
        </w:rPr>
        <w:t xml:space="preserve">ч. 4 ст. 330</w:t>
      </w:r>
      <w:r>
        <w:rPr>
          <w:sz w:val="20"/>
        </w:rPr>
        <w:t xml:space="preserve"> Гражданского процессуального кодекса Российской Федерации безусловным основанием для отмены решения суда первой инстанции, судебная коллегия по материалам дела не усматривает.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Руководствуясь </w:t>
      </w:r>
      <w:r>
        <w:rPr>
          <w:sz w:val="20"/>
        </w:rPr>
        <w:t xml:space="preserve">ст. 327</w:t>
      </w:r>
      <w:r>
        <w:rPr>
          <w:sz w:val="20"/>
        </w:rPr>
        <w:t xml:space="preserve">, </w:t>
      </w:r>
      <w:r>
        <w:rPr>
          <w:sz w:val="20"/>
        </w:rPr>
        <w:t xml:space="preserve">ст. 327.1</w:t>
      </w:r>
      <w:r>
        <w:rPr>
          <w:sz w:val="20"/>
        </w:rPr>
        <w:t xml:space="preserve">, </w:t>
      </w:r>
      <w:r>
        <w:rPr>
          <w:sz w:val="20"/>
        </w:rPr>
        <w:t xml:space="preserve">п. 1 ст. 328</w:t>
      </w:r>
      <w:r>
        <w:rPr>
          <w:sz w:val="20"/>
        </w:rPr>
        <w:t xml:space="preserve">, </w:t>
      </w:r>
      <w:r>
        <w:rPr>
          <w:sz w:val="20"/>
        </w:rPr>
        <w:t xml:space="preserve">ст. 329</w:t>
      </w:r>
      <w:r>
        <w:rPr>
          <w:sz w:val="20"/>
        </w:rPr>
        <w:t xml:space="preserve"> Гражданского процессуального кодекса Российской Федерации, судебная коллегия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определила: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решение Верх-Исетского районного суда г. Екатеринбурга от 21.11.2017 оставить без изменения, апелляционную жалобу истца Б. - без удовлетворения.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Председательствующий</w:t>
      </w:r>
    </w:p>
    <w:p>
      <w:pPr>
        <w:pStyle w:val="0"/>
        <w:jc w:val="right"/>
      </w:pPr>
      <w:r>
        <w:rPr>
          <w:sz w:val="20"/>
        </w:rPr>
        <w:t xml:space="preserve">О.Г.КОЛЕСНИКОВА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Судьи</w:t>
      </w:r>
    </w:p>
    <w:p>
      <w:pPr>
        <w:pStyle w:val="0"/>
        <w:jc w:val="right"/>
      </w:pPr>
      <w:r>
        <w:rPr>
          <w:sz w:val="20"/>
        </w:rPr>
        <w:t xml:space="preserve">Е.В.КОКШАРОВ</w:t>
      </w:r>
    </w:p>
    <w:p>
      <w:pPr>
        <w:pStyle w:val="0"/>
        <w:jc w:val="right"/>
      </w:pPr>
      <w:r>
        <w:rPr>
          <w:sz w:val="20"/>
        </w:rPr>
        <w:t xml:space="preserve">С.В.СОРОКИНА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2"/>
      <w:headerReference w:type="first" r:id="rId2"/>
      <w:footerReference w:type="default" r:id="rId3"/>
      <w:footerReference w:type="first" r:id="rId3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Апелляционное определение Свердловского областного суда от 21.02.2018 по делу N 33-3036/2018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01.11.2023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footer" Target="footer1.xm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4023.00.09</Application>
  <Company>КонсультантПлюс Версия 4023.00.09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Апелляционное определение Свердловского областного суда от 21.02.2018 по делу N 33-3036/2018
Требование: О взыскании задолженности по заработной плате, суточных, компенсации морального вреда.
Обстоятельства: Указано, что на момент прекращения трудовых отношений работодатель не произвел в полном объеме выплату всех сумм, причитающихся работнику при увольнении, чем нарушил его личные неимущественные права.
Решение: В удовлетворении требования отказано.</dc:title>
  <dcterms:created xsi:type="dcterms:W3CDTF">2023-11-01T05:27:59Z</dcterms:created>
</cp:coreProperties>
</file>